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6C24" w:rsidRDefault="00416C24"/>
    <w:p w:rsidR="00416C24" w:rsidRDefault="00416C24">
      <w:pPr>
        <w:tabs>
          <w:tab w:val="left" w:pos="5387"/>
        </w:tabs>
        <w:rPr>
          <w:b/>
          <w:bCs/>
          <w:sz w:val="4"/>
          <w:szCs w:val="4"/>
          <w:lang w:eastAsia="de-DE"/>
        </w:rPr>
      </w:pPr>
    </w:p>
    <w:p w:rsidR="00416C24" w:rsidRDefault="00416C24">
      <w:pPr>
        <w:tabs>
          <w:tab w:val="left" w:pos="5387"/>
        </w:tabs>
        <w:rPr>
          <w:b/>
          <w:bCs/>
          <w:sz w:val="4"/>
          <w:szCs w:val="4"/>
          <w:lang w:eastAsia="de-DE"/>
        </w:rPr>
      </w:pPr>
    </w:p>
    <w:p w:rsidR="00416C24" w:rsidRDefault="00416C24">
      <w:pPr>
        <w:tabs>
          <w:tab w:val="left" w:pos="5387"/>
        </w:tabs>
        <w:rPr>
          <w:b/>
          <w:bCs/>
          <w:sz w:val="4"/>
          <w:szCs w:val="4"/>
          <w:lang w:eastAsia="de-DE"/>
        </w:rPr>
      </w:pPr>
    </w:p>
    <w:p w:rsidR="00C6608D" w:rsidRDefault="00C6608D">
      <w:pPr>
        <w:tabs>
          <w:tab w:val="left" w:pos="5387"/>
        </w:tabs>
        <w:rPr>
          <w:rFonts w:cs="Times New Roman"/>
          <w:sz w:val="18"/>
          <w:szCs w:val="18"/>
          <w:u w:val="single"/>
          <w:lang w:eastAsia="de-AT"/>
        </w:rPr>
      </w:pPr>
    </w:p>
    <w:p w:rsidR="00C6608D" w:rsidRDefault="00C6608D">
      <w:pPr>
        <w:tabs>
          <w:tab w:val="left" w:pos="5387"/>
        </w:tabs>
        <w:rPr>
          <w:rFonts w:cs="Times New Roman"/>
          <w:sz w:val="18"/>
          <w:szCs w:val="18"/>
          <w:u w:val="single"/>
          <w:lang w:eastAsia="de-AT"/>
        </w:rPr>
      </w:pPr>
    </w:p>
    <w:p w:rsidR="000044F3" w:rsidRDefault="000044F3">
      <w:pPr>
        <w:tabs>
          <w:tab w:val="left" w:pos="5387"/>
        </w:tabs>
        <w:rPr>
          <w:rFonts w:cs="Times New Roman"/>
          <w:sz w:val="18"/>
          <w:szCs w:val="18"/>
          <w:u w:val="single"/>
          <w:lang w:eastAsia="de-AT"/>
        </w:rPr>
      </w:pPr>
    </w:p>
    <w:p w:rsidR="00416C24" w:rsidRDefault="00000000">
      <w:pPr>
        <w:tabs>
          <w:tab w:val="left" w:pos="5387"/>
        </w:tabs>
        <w:rPr>
          <w:b/>
          <w:bCs/>
          <w:sz w:val="4"/>
          <w:szCs w:val="4"/>
          <w:lang w:eastAsia="de-DE"/>
        </w:rPr>
      </w:pPr>
      <w:r>
        <w:rPr>
          <w:rFonts w:cs="Times New Roman"/>
          <w:sz w:val="18"/>
          <w:szCs w:val="18"/>
          <w:u w:val="single"/>
          <w:lang w:eastAsia="de-AT"/>
        </w:rPr>
        <w:t xml:space="preserve">Österreich / Kärnten / Region Villach – </w:t>
      </w:r>
      <w:proofErr w:type="spellStart"/>
      <w:r>
        <w:rPr>
          <w:rFonts w:cs="Times New Roman"/>
          <w:sz w:val="18"/>
          <w:szCs w:val="18"/>
          <w:u w:val="single"/>
          <w:lang w:eastAsia="de-AT"/>
        </w:rPr>
        <w:t>Faaker</w:t>
      </w:r>
      <w:proofErr w:type="spellEnd"/>
      <w:r>
        <w:rPr>
          <w:rFonts w:cs="Times New Roman"/>
          <w:sz w:val="18"/>
          <w:szCs w:val="18"/>
          <w:u w:val="single"/>
          <w:lang w:eastAsia="de-AT"/>
        </w:rPr>
        <w:t xml:space="preserve"> See – Ossiacher See</w:t>
      </w:r>
      <w:r w:rsidR="00C6608D">
        <w:rPr>
          <w:rFonts w:cs="Times New Roman"/>
          <w:sz w:val="18"/>
          <w:szCs w:val="18"/>
          <w:u w:val="single"/>
          <w:lang w:eastAsia="de-AT"/>
        </w:rPr>
        <w:t xml:space="preserve"> / Burg Landskron</w:t>
      </w:r>
      <w:r>
        <w:rPr>
          <w:rFonts w:cs="Times New Roman"/>
          <w:sz w:val="18"/>
          <w:szCs w:val="18"/>
          <w:u w:val="single"/>
          <w:lang w:eastAsia="de-AT"/>
        </w:rPr>
        <w:t>:</w:t>
      </w:r>
      <w:r>
        <w:rPr>
          <w:rFonts w:cs="Times New Roman"/>
          <w:sz w:val="18"/>
          <w:szCs w:val="18"/>
          <w:u w:val="single"/>
          <w:lang w:eastAsia="de-AT"/>
        </w:rPr>
        <w:br/>
      </w:r>
    </w:p>
    <w:p w:rsidR="00416C24" w:rsidRPr="00C6608D" w:rsidRDefault="00000000">
      <w:pPr>
        <w:tabs>
          <w:tab w:val="left" w:pos="5387"/>
        </w:tabs>
        <w:jc w:val="both"/>
        <w:rPr>
          <w:b/>
          <w:bCs/>
          <w:sz w:val="32"/>
          <w:szCs w:val="32"/>
          <w:lang w:eastAsia="de-DE"/>
        </w:rPr>
      </w:pPr>
      <w:r w:rsidRPr="00C6608D">
        <w:rPr>
          <w:b/>
          <w:bCs/>
          <w:sz w:val="32"/>
          <w:szCs w:val="32"/>
          <w:lang w:eastAsia="de-DE"/>
        </w:rPr>
        <w:t>Fluch der Rose: Sommerspiele auf der Burg Landskron</w:t>
      </w:r>
    </w:p>
    <w:p w:rsidR="00416C24" w:rsidRPr="00AE0BBE" w:rsidRDefault="00416C24">
      <w:pPr>
        <w:jc w:val="both"/>
        <w:rPr>
          <w:b/>
          <w:sz w:val="18"/>
          <w:szCs w:val="18"/>
        </w:rPr>
      </w:pPr>
    </w:p>
    <w:p w:rsidR="00416C24" w:rsidRDefault="00000000">
      <w:pPr>
        <w:jc w:val="both"/>
        <w:rPr>
          <w:sz w:val="24"/>
          <w:szCs w:val="24"/>
        </w:rPr>
      </w:pPr>
      <w:r>
        <w:rPr>
          <w:b/>
          <w:bCs/>
          <w:sz w:val="24"/>
          <w:szCs w:val="24"/>
          <w:lang w:eastAsia="de-DE"/>
        </w:rPr>
        <w:t xml:space="preserve">Große Vorfreude: Auf der Burg Landskron ist für den kommenden Sommer ein Theater-Großprojekt geplant. 50 </w:t>
      </w:r>
      <w:proofErr w:type="spellStart"/>
      <w:proofErr w:type="gramStart"/>
      <w:r>
        <w:rPr>
          <w:b/>
          <w:bCs/>
          <w:sz w:val="24"/>
          <w:szCs w:val="24"/>
          <w:lang w:eastAsia="de-DE"/>
        </w:rPr>
        <w:t>Darsteller:innen</w:t>
      </w:r>
      <w:proofErr w:type="spellEnd"/>
      <w:proofErr w:type="gramEnd"/>
      <w:r>
        <w:rPr>
          <w:b/>
          <w:bCs/>
          <w:sz w:val="24"/>
          <w:szCs w:val="24"/>
          <w:lang w:eastAsia="de-DE"/>
        </w:rPr>
        <w:t xml:space="preserve"> aus ganz Kärnten werden in der Inszenierung des Historienromans „Der Fluch der Rose“ auf der Bühne stehen.</w:t>
      </w:r>
    </w:p>
    <w:p w:rsidR="00416C24" w:rsidRPr="00AE0BBE" w:rsidRDefault="00416C24">
      <w:pPr>
        <w:jc w:val="both"/>
        <w:rPr>
          <w:bCs/>
          <w:sz w:val="18"/>
          <w:szCs w:val="18"/>
          <w:lang w:eastAsia="de-DE"/>
        </w:rPr>
      </w:pPr>
    </w:p>
    <w:p w:rsidR="00416C24" w:rsidRPr="00C6608D" w:rsidRDefault="00000000">
      <w:pPr>
        <w:jc w:val="both"/>
        <w:rPr>
          <w:bCs/>
          <w:lang w:eastAsia="de-DE"/>
        </w:rPr>
      </w:pPr>
      <w:r>
        <w:rPr>
          <w:bCs/>
          <w:lang w:eastAsia="de-DE"/>
        </w:rPr>
        <w:t xml:space="preserve">Die Burg Landskron, hoch über Villach, ist aus vielerlei Gründen einen Besuch wert. </w:t>
      </w:r>
      <w:r w:rsidR="00C6608D">
        <w:rPr>
          <w:bCs/>
          <w:lang w:eastAsia="de-DE"/>
        </w:rPr>
        <w:t>„</w:t>
      </w:r>
      <w:r>
        <w:rPr>
          <w:bCs/>
          <w:lang w:eastAsia="de-DE"/>
        </w:rPr>
        <w:t xml:space="preserve">Ab kommendem Sommer ist die Burg </w:t>
      </w:r>
      <w:r w:rsidR="00C6608D">
        <w:rPr>
          <w:bCs/>
          <w:lang w:eastAsia="de-DE"/>
        </w:rPr>
        <w:t xml:space="preserve">– </w:t>
      </w:r>
      <w:r>
        <w:rPr>
          <w:bCs/>
          <w:lang w:eastAsia="de-DE"/>
        </w:rPr>
        <w:t xml:space="preserve">die 2023 zum schönsten Platz Österreichs gewählt wurde </w:t>
      </w:r>
      <w:r w:rsidR="00C6608D">
        <w:rPr>
          <w:bCs/>
          <w:lang w:eastAsia="de-DE"/>
        </w:rPr>
        <w:t>–</w:t>
      </w:r>
      <w:r>
        <w:rPr>
          <w:bCs/>
          <w:lang w:eastAsia="de-DE"/>
        </w:rPr>
        <w:t xml:space="preserve"> um eine ganz besonders </w:t>
      </w:r>
      <w:proofErr w:type="gramStart"/>
      <w:r>
        <w:rPr>
          <w:bCs/>
          <w:lang w:eastAsia="de-DE"/>
        </w:rPr>
        <w:t>sehenswerte  Attraktion</w:t>
      </w:r>
      <w:proofErr w:type="gramEnd"/>
      <w:r>
        <w:rPr>
          <w:bCs/>
          <w:lang w:eastAsia="de-DE"/>
        </w:rPr>
        <w:t xml:space="preserve"> reicher</w:t>
      </w:r>
      <w:r w:rsidR="00C6608D">
        <w:rPr>
          <w:bCs/>
          <w:lang w:eastAsia="de-DE"/>
        </w:rPr>
        <w:t>“</w:t>
      </w:r>
      <w:r>
        <w:rPr>
          <w:bCs/>
          <w:lang w:eastAsia="de-DE"/>
        </w:rPr>
        <w:t xml:space="preserve">, erzählt Georg Overs, Geschäftsführer der Region Villach – </w:t>
      </w:r>
      <w:proofErr w:type="spellStart"/>
      <w:r>
        <w:rPr>
          <w:bCs/>
          <w:lang w:eastAsia="de-DE"/>
        </w:rPr>
        <w:t>Faaker</w:t>
      </w:r>
      <w:proofErr w:type="spellEnd"/>
      <w:r>
        <w:rPr>
          <w:bCs/>
          <w:lang w:eastAsia="de-DE"/>
        </w:rPr>
        <w:t xml:space="preserve"> See – Ossiacher See: „Die ersten Sommerspiele mit der Uraufführung des Romans „Fluch der Rose“ – inszeniert von Projektleiter und Regisseur Alfred </w:t>
      </w:r>
      <w:proofErr w:type="spellStart"/>
      <w:r>
        <w:rPr>
          <w:bCs/>
          <w:lang w:eastAsia="de-DE"/>
        </w:rPr>
        <w:t>Meschnigg</w:t>
      </w:r>
      <w:proofErr w:type="spellEnd"/>
      <w:r>
        <w:rPr>
          <w:bCs/>
          <w:lang w:eastAsia="de-DE"/>
        </w:rPr>
        <w:t xml:space="preserve"> – stehen in den Startlöchern. Wir freuen uns sehr, dass dieser Ort mit einem geschichtlichen Bezug zur Handlung für diese Inszenierung ausgewählt wurde und somit einen historisch passenden Rahmen bieten wird.“</w:t>
      </w:r>
    </w:p>
    <w:p w:rsidR="00416C24" w:rsidRDefault="00416C24">
      <w:pPr>
        <w:jc w:val="both"/>
        <w:rPr>
          <w:bCs/>
          <w:lang w:eastAsia="de-DE"/>
        </w:rPr>
      </w:pPr>
    </w:p>
    <w:p w:rsidR="00416C24" w:rsidRDefault="00000000">
      <w:pPr>
        <w:jc w:val="both"/>
      </w:pPr>
      <w:r>
        <w:rPr>
          <w:bCs/>
          <w:lang w:eastAsia="de-DE"/>
        </w:rPr>
        <w:t xml:space="preserve">Von 12. Juni bis 2. Juli 2025 wird ein Hang an der Südost-Seite der Burg zur Bühne und rund 50 </w:t>
      </w:r>
      <w:proofErr w:type="spellStart"/>
      <w:proofErr w:type="gramStart"/>
      <w:r>
        <w:rPr>
          <w:bCs/>
          <w:lang w:eastAsia="de-DE"/>
        </w:rPr>
        <w:t>Darsteller:innen</w:t>
      </w:r>
      <w:proofErr w:type="spellEnd"/>
      <w:proofErr w:type="gramEnd"/>
      <w:r>
        <w:rPr>
          <w:bCs/>
          <w:lang w:eastAsia="de-DE"/>
        </w:rPr>
        <w:t xml:space="preserve"> entführen die </w:t>
      </w:r>
      <w:proofErr w:type="spellStart"/>
      <w:r>
        <w:rPr>
          <w:bCs/>
          <w:lang w:eastAsia="de-DE"/>
        </w:rPr>
        <w:t>Zuseher:innen</w:t>
      </w:r>
      <w:proofErr w:type="spellEnd"/>
      <w:r>
        <w:rPr>
          <w:bCs/>
          <w:lang w:eastAsia="de-DE"/>
        </w:rPr>
        <w:t xml:space="preserve"> 520 Jahre in die Vergangenheit und damit ins tiefste Mittelalter. Der Roman „Der Fluch der Rose“, der als Vorlage gilt, hat mit der Erzschmelze </w:t>
      </w:r>
      <w:proofErr w:type="spellStart"/>
      <w:r>
        <w:rPr>
          <w:bCs/>
          <w:lang w:eastAsia="de-DE"/>
        </w:rPr>
        <w:t>Fuggerau</w:t>
      </w:r>
      <w:proofErr w:type="spellEnd"/>
      <w:r>
        <w:rPr>
          <w:bCs/>
          <w:lang w:eastAsia="de-DE"/>
        </w:rPr>
        <w:t xml:space="preserve"> bei Arnoldstein einen tiefen Bezug zur Region. Er handelt von der Liebe und dem dramatischen Lebensweg der unehelichen Fugger-Ziehtochter Maria und Johannes, Sohn eines spanischen Adeligen, der im Kloster Arnoldstein erzogen und zum Priester geweiht wird. </w:t>
      </w:r>
    </w:p>
    <w:p w:rsidR="00416C24" w:rsidRDefault="00416C24">
      <w:pPr>
        <w:jc w:val="both"/>
      </w:pPr>
    </w:p>
    <w:p w:rsidR="00416C24" w:rsidRDefault="00000000">
      <w:pPr>
        <w:jc w:val="both"/>
        <w:rPr>
          <w:bCs/>
          <w:lang w:eastAsia="de-DE"/>
        </w:rPr>
      </w:pPr>
      <w:r>
        <w:rPr>
          <w:bCs/>
          <w:lang w:eastAsia="de-DE"/>
        </w:rPr>
        <w:t xml:space="preserve">Die Inszenierung des Romans von Weltbestseller-Autorenpaar Iny Klocke und Elmar </w:t>
      </w:r>
      <w:proofErr w:type="spellStart"/>
      <w:r>
        <w:rPr>
          <w:bCs/>
          <w:lang w:eastAsia="de-DE"/>
        </w:rPr>
        <w:t>Wohlrath</w:t>
      </w:r>
      <w:proofErr w:type="spellEnd"/>
      <w:r>
        <w:rPr>
          <w:bCs/>
          <w:lang w:eastAsia="de-DE"/>
        </w:rPr>
        <w:t>, die sich zusammen Iny Lorentz nennen, umfasst 50 Szenen</w:t>
      </w:r>
      <w:r w:rsidR="000044F3">
        <w:rPr>
          <w:bCs/>
          <w:lang w:eastAsia="de-DE"/>
        </w:rPr>
        <w:t>, 1</w:t>
      </w:r>
      <w:r w:rsidR="00A5627A">
        <w:rPr>
          <w:bCs/>
          <w:lang w:eastAsia="de-DE"/>
        </w:rPr>
        <w:t>2</w:t>
      </w:r>
      <w:r w:rsidR="000044F3">
        <w:rPr>
          <w:bCs/>
          <w:lang w:eastAsia="de-DE"/>
        </w:rPr>
        <w:t xml:space="preserve"> </w:t>
      </w:r>
      <w:proofErr w:type="gramStart"/>
      <w:r w:rsidR="000044F3">
        <w:rPr>
          <w:bCs/>
          <w:lang w:eastAsia="de-DE"/>
        </w:rPr>
        <w:t xml:space="preserve">Schauplätze </w:t>
      </w:r>
      <w:r>
        <w:rPr>
          <w:bCs/>
          <w:lang w:eastAsia="de-DE"/>
        </w:rPr>
        <w:t xml:space="preserve"> und</w:t>
      </w:r>
      <w:proofErr w:type="gramEnd"/>
      <w:r>
        <w:rPr>
          <w:bCs/>
          <w:lang w:eastAsia="de-DE"/>
        </w:rPr>
        <w:t xml:space="preserve"> 10</w:t>
      </w:r>
      <w:r w:rsidR="00C6608D">
        <w:rPr>
          <w:bCs/>
          <w:lang w:eastAsia="de-DE"/>
        </w:rPr>
        <w:t>5</w:t>
      </w:r>
      <w:r>
        <w:rPr>
          <w:bCs/>
          <w:lang w:eastAsia="de-DE"/>
        </w:rPr>
        <w:t xml:space="preserve"> Spielminuten. Und auch die Kulisse wird spektakulär: Sowohl die Bühnenterrassen, als auch die Tribünen für die </w:t>
      </w:r>
      <w:proofErr w:type="spellStart"/>
      <w:proofErr w:type="gramStart"/>
      <w:r>
        <w:rPr>
          <w:bCs/>
          <w:lang w:eastAsia="de-DE"/>
        </w:rPr>
        <w:t>Zuseher:innen</w:t>
      </w:r>
      <w:proofErr w:type="spellEnd"/>
      <w:proofErr w:type="gramEnd"/>
      <w:r>
        <w:rPr>
          <w:bCs/>
          <w:lang w:eastAsia="de-DE"/>
        </w:rPr>
        <w:t xml:space="preserve"> werden extra gebaut und sind somit alles andere als alltäglich. Die 16 Vorstellungen beginnen um 21 Uhr nach Einbruch der Dunkelheit, zuvor verwöhnt das Burgrestaurant zur Einstimmung mit kulinarischen Genüssen. Für die Besucher der Vorstellungen steht der Schranken bei der Ausfahrt ab 22 Uhr offen.</w:t>
      </w:r>
    </w:p>
    <w:p w:rsidR="00C6608D" w:rsidRDefault="00C6608D">
      <w:pPr>
        <w:jc w:val="both"/>
        <w:rPr>
          <w:bCs/>
          <w:lang w:eastAsia="de-DE"/>
        </w:rPr>
      </w:pPr>
    </w:p>
    <w:p w:rsidR="00C6608D" w:rsidRDefault="00C6608D">
      <w:pPr>
        <w:jc w:val="both"/>
        <w:rPr>
          <w:bCs/>
          <w:lang w:eastAsia="de-DE"/>
        </w:rPr>
      </w:pPr>
      <w:r>
        <w:rPr>
          <w:bCs/>
          <w:lang w:eastAsia="de-DE"/>
        </w:rPr>
        <w:t xml:space="preserve">Karten sind unter </w:t>
      </w:r>
      <w:hyperlink r:id="rId7" w:history="1">
        <w:r w:rsidRPr="001E31FC">
          <w:rPr>
            <w:rStyle w:val="Hyperlink"/>
            <w:bCs/>
            <w:lang w:eastAsia="de-DE"/>
          </w:rPr>
          <w:t>www.ticket.at</w:t>
        </w:r>
      </w:hyperlink>
      <w:r>
        <w:rPr>
          <w:bCs/>
          <w:lang w:eastAsia="de-DE"/>
        </w:rPr>
        <w:t xml:space="preserve"> erhältlich! </w:t>
      </w:r>
    </w:p>
    <w:p w:rsidR="00416C24" w:rsidRPr="000044F3" w:rsidRDefault="00C6608D" w:rsidP="000044F3">
      <w:pPr>
        <w:jc w:val="both"/>
        <w:rPr>
          <w:bCs/>
          <w:lang w:eastAsia="de-DE"/>
        </w:rPr>
      </w:pPr>
      <w:r>
        <w:rPr>
          <w:bCs/>
          <w:lang w:eastAsia="de-DE"/>
        </w:rPr>
        <w:t xml:space="preserve">Weitere Infos: </w:t>
      </w:r>
      <w:hyperlink r:id="rId8" w:history="1">
        <w:r w:rsidRPr="001E31FC">
          <w:rPr>
            <w:rStyle w:val="Hyperlink"/>
            <w:bCs/>
            <w:lang w:eastAsia="de-DE"/>
          </w:rPr>
          <w:t>www.sommersiele-landskron.at</w:t>
        </w:r>
      </w:hyperlink>
    </w:p>
    <w:p w:rsidR="00416C24" w:rsidRDefault="00416C24">
      <w:pPr>
        <w:rPr>
          <w:b/>
          <w:sz w:val="18"/>
          <w:szCs w:val="18"/>
        </w:rPr>
      </w:pPr>
    </w:p>
    <w:p w:rsidR="00416C24" w:rsidRPr="00AE0BBE" w:rsidRDefault="00000000" w:rsidP="00AE0BBE">
      <w:pPr>
        <w:rPr>
          <w:b/>
          <w:sz w:val="18"/>
          <w:szCs w:val="18"/>
        </w:rPr>
      </w:pPr>
      <w:r>
        <w:rPr>
          <w:b/>
          <w:sz w:val="18"/>
          <w:szCs w:val="18"/>
        </w:rPr>
        <w:t>Rückfragen &amp; Kontakt:</w:t>
      </w:r>
      <w:r>
        <w:rPr>
          <w:sz w:val="18"/>
        </w:rPr>
        <w:br/>
        <w:t>Region Villach Tourismus GmbH</w:t>
      </w:r>
      <w:r>
        <w:rPr>
          <w:sz w:val="18"/>
        </w:rPr>
        <w:br/>
        <w:t>Georg Overs, Geschäftsführer</w:t>
      </w:r>
      <w:r>
        <w:rPr>
          <w:sz w:val="18"/>
        </w:rPr>
        <w:br/>
      </w:r>
      <w:proofErr w:type="spellStart"/>
      <w:r>
        <w:rPr>
          <w:sz w:val="18"/>
        </w:rPr>
        <w:t>Peraustraße</w:t>
      </w:r>
      <w:proofErr w:type="spellEnd"/>
      <w:r>
        <w:rPr>
          <w:sz w:val="18"/>
        </w:rPr>
        <w:t xml:space="preserve"> 32 • 9500 Villach, Österreich</w:t>
      </w:r>
      <w:r>
        <w:rPr>
          <w:sz w:val="18"/>
        </w:rPr>
        <w:br/>
        <w:t>Tel: +43 664 / 88114077</w:t>
      </w:r>
      <w:r>
        <w:rPr>
          <w:sz w:val="18"/>
        </w:rPr>
        <w:br/>
      </w:r>
      <w:hyperlink r:id="rId9">
        <w:r>
          <w:rPr>
            <w:rStyle w:val="Internetverknpfung"/>
            <w:sz w:val="18"/>
          </w:rPr>
          <w:t>overs@region-villach.at</w:t>
        </w:r>
      </w:hyperlink>
      <w:r>
        <w:rPr>
          <w:sz w:val="18"/>
        </w:rPr>
        <w:t xml:space="preserve"> • </w:t>
      </w:r>
      <w:hyperlink r:id="rId10">
        <w:r>
          <w:rPr>
            <w:rStyle w:val="Internetverknpfung"/>
            <w:sz w:val="18"/>
          </w:rPr>
          <w:t>www.visitvillach.at</w:t>
        </w:r>
      </w:hyperlink>
      <w:r>
        <w:rPr>
          <w:sz w:val="18"/>
        </w:rPr>
        <w:t xml:space="preserve"> </w:t>
      </w:r>
    </w:p>
    <w:sectPr w:rsidR="00416C24" w:rsidRPr="00AE0BBE" w:rsidSect="00AE0BBE">
      <w:headerReference w:type="default" r:id="rId11"/>
      <w:footerReference w:type="default" r:id="rId12"/>
      <w:headerReference w:type="first" r:id="rId13"/>
      <w:footerReference w:type="first" r:id="rId14"/>
      <w:pgSz w:w="11906" w:h="16838"/>
      <w:pgMar w:top="1418" w:right="1418" w:bottom="851"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3E05" w:rsidRDefault="00743E05">
      <w:pPr>
        <w:spacing w:line="240" w:lineRule="auto"/>
      </w:pPr>
      <w:r>
        <w:separator/>
      </w:r>
    </w:p>
  </w:endnote>
  <w:endnote w:type="continuationSeparator" w:id="0">
    <w:p w:rsidR="00743E05" w:rsidRDefault="00743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C24" w:rsidRDefault="00000000">
    <w:pPr>
      <w:tabs>
        <w:tab w:val="center" w:pos="4536"/>
        <w:tab w:val="right" w:pos="9900"/>
      </w:tabs>
      <w:ind w:left="8460" w:right="-672"/>
      <w:jc w:val="right"/>
      <w:rPr>
        <w:rFonts w:ascii="Times New Roman" w:hAnsi="Times New Roman" w:cs="Times New Roman"/>
        <w:spacing w:val="0"/>
        <w:sz w:val="24"/>
        <w:szCs w:val="24"/>
        <w:lang w:eastAsia="de-AT"/>
      </w:rPr>
    </w:pP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2</w:t>
    </w:r>
    <w:r>
      <w:rPr>
        <w:rFonts w:cs="Times New Roman"/>
        <w:sz w:val="18"/>
        <w:szCs w:val="24"/>
        <w:lang w:eastAsia="de-AT"/>
      </w:rPr>
      <w:fldChar w:fldCharType="end"/>
    </w:r>
  </w:p>
  <w:p w:rsidR="00416C24" w:rsidRDefault="00416C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C24" w:rsidRDefault="00416C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3E05" w:rsidRDefault="00743E05">
      <w:pPr>
        <w:spacing w:line="240" w:lineRule="auto"/>
      </w:pPr>
      <w:r>
        <w:separator/>
      </w:r>
    </w:p>
  </w:footnote>
  <w:footnote w:type="continuationSeparator" w:id="0">
    <w:p w:rsidR="00743E05" w:rsidRDefault="00743E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C24" w:rsidRDefault="00416C24">
    <w:pPr>
      <w:pStyle w:val="Kopfzeile"/>
    </w:pPr>
  </w:p>
  <w:p w:rsidR="00416C24" w:rsidRDefault="00416C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6C24" w:rsidRDefault="00000000">
    <w:pPr>
      <w:pStyle w:val="Kopfzeile"/>
    </w:pPr>
    <w:r>
      <w:rPr>
        <w:noProof/>
      </w:rPr>
      <w:drawing>
        <wp:anchor distT="0" distB="0" distL="0" distR="0" simplePos="0" relativeHeight="2" behindDoc="1" locked="0" layoutInCell="0" allowOverlap="1">
          <wp:simplePos x="0" y="0"/>
          <wp:positionH relativeFrom="column">
            <wp:posOffset>-905510</wp:posOffset>
          </wp:positionH>
          <wp:positionV relativeFrom="paragraph">
            <wp:posOffset>-449580</wp:posOffset>
          </wp:positionV>
          <wp:extent cx="7553960" cy="10676890"/>
          <wp:effectExtent l="0" t="0" r="0" b="0"/>
          <wp:wrapNone/>
          <wp:docPr id="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9"/>
                  <pic:cNvPicPr>
                    <a:picLocks noChangeAspect="1" noChangeArrowheads="1"/>
                  </pic:cNvPicPr>
                </pic:nvPicPr>
                <pic:blipFill>
                  <a:blip r:embed="rId1"/>
                  <a:stretch>
                    <a:fillRect/>
                  </a:stretch>
                </pic:blipFill>
                <pic:spPr bwMode="auto">
                  <a:xfrm>
                    <a:off x="0" y="0"/>
                    <a:ext cx="7553960" cy="10676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C24"/>
    <w:rsid w:val="000044F3"/>
    <w:rsid w:val="0033327A"/>
    <w:rsid w:val="00416C24"/>
    <w:rsid w:val="00743E05"/>
    <w:rsid w:val="00A5627A"/>
    <w:rsid w:val="00AE0BBE"/>
    <w:rsid w:val="00C6608D"/>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2A5A9EA"/>
  <w15:docId w15:val="{5CB9F5B8-5BD5-8949-8539-FD565F8A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42DE"/>
    <w:pPr>
      <w:spacing w:line="288"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customStyle="1" w:styleId="Internetverknpfung">
    <w:name w:val="Internetverknüpfung"/>
    <w:basedOn w:val="Absatz-Standardschriftart"/>
    <w:uiPriority w:val="99"/>
    <w:unhideWhenUsed/>
    <w:rsid w:val="00EB04B8"/>
    <w:rPr>
      <w:color w:val="0000FF" w:themeColor="hyperlink"/>
      <w:u w:val="single"/>
    </w:rPr>
  </w:style>
  <w:style w:type="character" w:styleId="NichtaufgelsteErwhnung">
    <w:name w:val="Unresolved Mention"/>
    <w:basedOn w:val="Absatz-Standardschriftart"/>
    <w:uiPriority w:val="99"/>
    <w:semiHidden/>
    <w:unhideWhenUsed/>
    <w:qFormat/>
    <w:rsid w:val="003E1B18"/>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 w:type="paragraph" w:styleId="Listenabsatz">
    <w:name w:val="List Paragraph"/>
    <w:basedOn w:val="Standard"/>
    <w:uiPriority w:val="34"/>
    <w:qFormat/>
    <w:rsid w:val="00B92C3C"/>
    <w:pPr>
      <w:ind w:left="720"/>
      <w:contextualSpacing/>
    </w:pPr>
  </w:style>
  <w:style w:type="character" w:styleId="Hyperlink">
    <w:name w:val="Hyperlink"/>
    <w:basedOn w:val="Absatz-Standardschriftart"/>
    <w:uiPriority w:val="99"/>
    <w:unhideWhenUsed/>
    <w:rsid w:val="00C660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mmersiele-landskron.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icket.a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isitvillach.at/" TargetMode="External"/><Relationship Id="rId4" Type="http://schemas.openxmlformats.org/officeDocument/2006/relationships/webSettings" Target="webSettings.xml"/><Relationship Id="rId9" Type="http://schemas.openxmlformats.org/officeDocument/2006/relationships/hyperlink" Target="mailto:overs@region-villach.a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BC831-6D72-C447-9F0A-C9C5F388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2274</Characters>
  <Application>Microsoft Office Word</Application>
  <DocSecurity>0</DocSecurity>
  <Lines>81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51</cp:revision>
  <cp:lastPrinted>2024-06-11T05:40:00Z</cp:lastPrinted>
  <dcterms:created xsi:type="dcterms:W3CDTF">2024-06-11T05:36:00Z</dcterms:created>
  <dcterms:modified xsi:type="dcterms:W3CDTF">2025-04-01T10:50:00Z</dcterms:modified>
  <dc:language>de-AT</dc:language>
</cp:coreProperties>
</file>